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7116" w14:textId="79F94D01" w:rsidR="00B50AC9" w:rsidRPr="00B50AC9" w:rsidRDefault="00B50AC9" w:rsidP="00B50AC9">
      <w:pPr>
        <w:rPr>
          <w:b/>
          <w:bCs/>
          <w:sz w:val="24"/>
          <w:szCs w:val="24"/>
        </w:rPr>
      </w:pPr>
      <w:r w:rsidRPr="00B50AC9">
        <w:rPr>
          <w:b/>
          <w:bCs/>
          <w:sz w:val="24"/>
          <w:szCs w:val="24"/>
        </w:rPr>
        <w:t>TEXTOS SOBRE LOS SOFISTAS</w:t>
      </w:r>
    </w:p>
    <w:p w14:paraId="73631261" w14:textId="6AC0DA59" w:rsidR="00B50AC9" w:rsidRPr="00B50AC9" w:rsidRDefault="00B50AC9" w:rsidP="00B50AC9">
      <w:pPr>
        <w:rPr>
          <w:b/>
          <w:bCs/>
        </w:rPr>
      </w:pPr>
      <w:r w:rsidRPr="00B50AC9">
        <w:rPr>
          <w:b/>
          <w:bCs/>
        </w:rPr>
        <w:t>TEXTO 1</w:t>
      </w:r>
      <w:r w:rsidRPr="00B50AC9">
        <w:rPr>
          <w:b/>
          <w:bCs/>
        </w:rPr>
        <w:t xml:space="preserve"> </w:t>
      </w:r>
    </w:p>
    <w:p w14:paraId="47B85095" w14:textId="77777777" w:rsidR="0024090B" w:rsidRDefault="00B50AC9" w:rsidP="00F4368A">
      <w:pPr>
        <w:ind w:firstLine="426"/>
      </w:pPr>
      <w:r>
        <w:t>“Los sofistas fueron los hombres cultos de la Grecia de entonces y los propagadores de la cultura</w:t>
      </w:r>
      <w:r w:rsidR="0024090B">
        <w:t xml:space="preserve"> </w:t>
      </w:r>
      <w:r>
        <w:t>[...] Los sofistas, que no son sabios ni hombres científicos, sino los maestros cultos del manejo</w:t>
      </w:r>
      <w:r w:rsidR="0024090B">
        <w:t xml:space="preserve"> </w:t>
      </w:r>
      <w:r>
        <w:t xml:space="preserve">del </w:t>
      </w:r>
      <w:proofErr w:type="gramStart"/>
      <w:r>
        <w:t>pensamiento,</w:t>
      </w:r>
      <w:proofErr w:type="gramEnd"/>
      <w:r>
        <w:t xml:space="preserve"> prueban lo que afirman y llenan de asombro a los griegos porque saben</w:t>
      </w:r>
      <w:r w:rsidR="0024090B">
        <w:t xml:space="preserve"> </w:t>
      </w:r>
      <w:r>
        <w:t>probarlo todo, como suele decirse. Los sofistas tenían respuesta para toda pregunta y puntos de</w:t>
      </w:r>
      <w:r w:rsidR="0024090B">
        <w:t xml:space="preserve"> </w:t>
      </w:r>
      <w:r>
        <w:t xml:space="preserve">vista, para todos sus intereses de contenido político y </w:t>
      </w:r>
      <w:proofErr w:type="gramStart"/>
      <w:r>
        <w:t>religiosos.[...]</w:t>
      </w:r>
      <w:proofErr w:type="gramEnd"/>
      <w:r>
        <w:t>En la democracia existe la peculiar necesidad de hablar ante el pueblo, y eso exige que se le</w:t>
      </w:r>
      <w:r w:rsidR="0024090B">
        <w:t xml:space="preserve"> </w:t>
      </w:r>
      <w:r>
        <w:t>ponga debidamente frente a los ojos el punto de vista que debe considerar como esencial. La</w:t>
      </w:r>
      <w:r w:rsidR="0024090B">
        <w:t xml:space="preserve"> </w:t>
      </w:r>
      <w:r>
        <w:t>cultura del espíritu es para ello necesaria y los griegos aprendieron esa gimnasia con sus</w:t>
      </w:r>
      <w:r w:rsidR="0024090B">
        <w:t xml:space="preserve"> </w:t>
      </w:r>
      <w:r>
        <w:t xml:space="preserve">sofistas.” </w:t>
      </w:r>
    </w:p>
    <w:p w14:paraId="2A4ACE1A" w14:textId="358886C0" w:rsidR="00B50AC9" w:rsidRDefault="00B50AC9" w:rsidP="0024090B">
      <w:pPr>
        <w:ind w:firstLine="426"/>
      </w:pPr>
      <w:r>
        <w:t xml:space="preserve">G. W. HEGEL </w:t>
      </w:r>
      <w:r w:rsidRPr="00B50AC9">
        <w:rPr>
          <w:i/>
          <w:iCs/>
        </w:rPr>
        <w:t>Lecciones sobre la filosofía de la historia universal.</w:t>
      </w:r>
      <w:r w:rsidRPr="00B50AC9">
        <w:t xml:space="preserve"> </w:t>
      </w:r>
      <w:r>
        <w:t xml:space="preserve">Alianza Editorial, Madrid, </w:t>
      </w:r>
      <w:proofErr w:type="gramStart"/>
      <w:r>
        <w:t>1980,págs.</w:t>
      </w:r>
      <w:proofErr w:type="gramEnd"/>
      <w:r>
        <w:t xml:space="preserve"> 483-4.</w:t>
      </w:r>
    </w:p>
    <w:p w14:paraId="18F2F81A" w14:textId="77777777" w:rsidR="00B50AC9" w:rsidRPr="00B50AC9" w:rsidRDefault="00B50AC9" w:rsidP="00B50AC9">
      <w:pPr>
        <w:rPr>
          <w:b/>
          <w:bCs/>
        </w:rPr>
      </w:pPr>
      <w:r w:rsidRPr="00B50AC9">
        <w:rPr>
          <w:b/>
          <w:bCs/>
        </w:rPr>
        <w:t>Responde a las cuestiones:</w:t>
      </w:r>
    </w:p>
    <w:p w14:paraId="22D04098" w14:textId="5B7E5796" w:rsidR="00B50AC9" w:rsidRPr="00B50AC9" w:rsidRDefault="00B50AC9" w:rsidP="00B50AC9">
      <w:pPr>
        <w:rPr>
          <w:b/>
          <w:bCs/>
        </w:rPr>
      </w:pPr>
      <w:r w:rsidRPr="00B50AC9">
        <w:rPr>
          <w:b/>
          <w:bCs/>
        </w:rPr>
        <w:t>1.Según Hegel, ¿qué aportan los sofistas a los griegos?</w:t>
      </w:r>
    </w:p>
    <w:p w14:paraId="61484BA2" w14:textId="6523E06F" w:rsidR="00B50AC9" w:rsidRPr="00B50AC9" w:rsidRDefault="00B50AC9" w:rsidP="00B50AC9">
      <w:pPr>
        <w:rPr>
          <w:b/>
          <w:bCs/>
        </w:rPr>
      </w:pPr>
      <w:r w:rsidRPr="00B50AC9">
        <w:rPr>
          <w:b/>
          <w:bCs/>
        </w:rPr>
        <w:t xml:space="preserve">2.- </w:t>
      </w:r>
      <w:r w:rsidRPr="00B50AC9">
        <w:rPr>
          <w:b/>
          <w:bCs/>
        </w:rPr>
        <w:t>¿Cuál es la</w:t>
      </w:r>
      <w:r w:rsidRPr="00B50AC9">
        <w:rPr>
          <w:b/>
          <w:bCs/>
        </w:rPr>
        <w:t xml:space="preserve"> </w:t>
      </w:r>
      <w:proofErr w:type="gramStart"/>
      <w:r w:rsidRPr="00B50AC9">
        <w:rPr>
          <w:b/>
          <w:bCs/>
        </w:rPr>
        <w:t>fuerza</w:t>
      </w:r>
      <w:r w:rsidRPr="00B50AC9">
        <w:rPr>
          <w:b/>
          <w:bCs/>
        </w:rPr>
        <w:t xml:space="preserve"> </w:t>
      </w:r>
      <w:r w:rsidRPr="00B50AC9">
        <w:rPr>
          <w:b/>
          <w:bCs/>
        </w:rPr>
        <w:t xml:space="preserve"> de</w:t>
      </w:r>
      <w:proofErr w:type="gramEnd"/>
      <w:r w:rsidRPr="00B50AC9">
        <w:rPr>
          <w:b/>
          <w:bCs/>
        </w:rPr>
        <w:t xml:space="preserve"> los sofistas?</w:t>
      </w:r>
    </w:p>
    <w:p w14:paraId="4D1B4066" w14:textId="06EBDA6B" w:rsidR="00B50AC9" w:rsidRDefault="00B50AC9" w:rsidP="00B50AC9">
      <w:pPr>
        <w:rPr>
          <w:b/>
          <w:bCs/>
        </w:rPr>
      </w:pPr>
      <w:proofErr w:type="gramStart"/>
      <w:r w:rsidRPr="00B50AC9">
        <w:rPr>
          <w:b/>
          <w:bCs/>
        </w:rPr>
        <w:t>3.¿</w:t>
      </w:r>
      <w:proofErr w:type="gramEnd"/>
      <w:r w:rsidRPr="00B50AC9">
        <w:rPr>
          <w:b/>
          <w:bCs/>
        </w:rPr>
        <w:t>Qué importancia tiene en la democracia la habilidad dialéctica?</w:t>
      </w:r>
    </w:p>
    <w:p w14:paraId="2126DCD1" w14:textId="6AF1FC44" w:rsidR="00B50AC9" w:rsidRDefault="00B50AC9" w:rsidP="00B50AC9">
      <w:pPr>
        <w:rPr>
          <w:b/>
          <w:bCs/>
        </w:rPr>
      </w:pPr>
    </w:p>
    <w:p w14:paraId="5A6E4A33" w14:textId="6187A0A3" w:rsidR="00B50AC9" w:rsidRDefault="00B50AC9" w:rsidP="00B50AC9">
      <w:r w:rsidRPr="00B50AC9">
        <w:rPr>
          <w:b/>
          <w:bCs/>
        </w:rPr>
        <w:t>TEXTO</w:t>
      </w:r>
      <w:r>
        <w:t xml:space="preserve"> 2</w:t>
      </w:r>
    </w:p>
    <w:p w14:paraId="18412D69" w14:textId="4F3B625E" w:rsidR="00B50AC9" w:rsidRDefault="00B50AC9" w:rsidP="00B50AC9">
      <w:pPr>
        <w:ind w:firstLine="426"/>
        <w:jc w:val="both"/>
      </w:pPr>
      <w:r>
        <w:t xml:space="preserve">“Yo* efectivamente, digo que la verdad es como lo tengo escrito: cada uno de nosotros es, en efecto, medida de lo que es y de lo que no es. Pero entre unas y otras personas hay una enorme diferencia precisamente en esto, en </w:t>
      </w:r>
      <w:proofErr w:type="gramStart"/>
      <w:r>
        <w:t>que</w:t>
      </w:r>
      <w:proofErr w:type="gramEnd"/>
      <w:r>
        <w:t xml:space="preserve"> para unos, son y aparecen unas cosas y, para otros, otras diferentes. Y estoy muy lejos de decir que no exista la sabiduría ni un hombre sabio; al contrario, empleo la palabra “sabio” para designar al que puede efectuar un cambio en alguno de nosotros, de tal manera que, en lugar de parecerle y ser para él lo malo, le parezca y sea lo bueno. Pero no vayas a atenerte a la forma puramente verbal de mi razonamiento y entérate de lo que digo. A </w:t>
      </w:r>
      <w:proofErr w:type="gramStart"/>
      <w:r>
        <w:t>continuación</w:t>
      </w:r>
      <w:proofErr w:type="gramEnd"/>
      <w:r>
        <w:t xml:space="preserve"> voy a explicarlo aún con mayor claridad. Recuerda, por ejemplo, lo que se decía anteriormente, que a la persona que está enferma lo que come le parece amargo y es amargo para ella, mientras que a la persona que está sana le parece lo contrario y así es para ella. Pues bien, no es necesario ni es posible atribuir mayor sabiduría a una que a otra, ni hay que acusar al que está enfermo de ignorancia por las opiniones que tiene, como tampoco puede decirse del que está sano que sea sabio por opinar de otra forma. Pero hay que efectuar un cambio hacia una situación distinta, porque una disposición es mejor que otra. Esto es lo que ocurre también en la educación, donde el cambio debe producirse de una disposición a la que es mejor. Ahora bien, mientras que el médico produce este cambio con drogas, el sofista lo hace por medio de discursos”.</w:t>
      </w:r>
      <w:r w:rsidR="00170105">
        <w:tab/>
      </w:r>
      <w:r w:rsidR="00170105">
        <w:tab/>
      </w:r>
      <w:r>
        <w:t xml:space="preserve"> Teeteto, Platón. * es el sofista Protágoras quien habla. </w:t>
      </w:r>
    </w:p>
    <w:p w14:paraId="6C0FEE22" w14:textId="77777777" w:rsidR="00B50AC9" w:rsidRPr="00B50AC9" w:rsidRDefault="00B50AC9" w:rsidP="00B50AC9">
      <w:pPr>
        <w:rPr>
          <w:b/>
          <w:bCs/>
        </w:rPr>
      </w:pPr>
      <w:r w:rsidRPr="00B50AC9">
        <w:rPr>
          <w:b/>
          <w:bCs/>
        </w:rPr>
        <w:t xml:space="preserve">CUESTIONES 1.- Señala el tema del texto. </w:t>
      </w:r>
    </w:p>
    <w:p w14:paraId="4D712FD9" w14:textId="77777777" w:rsidR="00B50AC9" w:rsidRPr="00B50AC9" w:rsidRDefault="00B50AC9" w:rsidP="00B50AC9">
      <w:pPr>
        <w:rPr>
          <w:b/>
          <w:bCs/>
        </w:rPr>
      </w:pPr>
      <w:r w:rsidRPr="00B50AC9">
        <w:rPr>
          <w:b/>
          <w:bCs/>
        </w:rPr>
        <w:t>2.- Explica la siguiente frase “cada uno de nosotros es, en efecto, medida de lo que es y de lo que no es”</w:t>
      </w:r>
    </w:p>
    <w:p w14:paraId="6F304F71" w14:textId="04F83175" w:rsidR="00B50AC9" w:rsidRDefault="00B50AC9" w:rsidP="00B50AC9">
      <w:pPr>
        <w:rPr>
          <w:b/>
          <w:bCs/>
        </w:rPr>
      </w:pPr>
      <w:r w:rsidRPr="00B50AC9">
        <w:rPr>
          <w:b/>
          <w:bCs/>
        </w:rPr>
        <w:t xml:space="preserve"> 3.- Qué finalidad tiene la educación para un sofista. ¿Cómo se puede hacer compatible con el relativismo?</w:t>
      </w:r>
    </w:p>
    <w:p w14:paraId="408E1A5D" w14:textId="77777777" w:rsidR="0024090B" w:rsidRDefault="0024090B" w:rsidP="00B50AC9">
      <w:pPr>
        <w:rPr>
          <w:b/>
          <w:bCs/>
        </w:rPr>
      </w:pPr>
    </w:p>
    <w:p w14:paraId="1F24A6D3" w14:textId="2E1A4D56" w:rsidR="00170105" w:rsidRPr="00170105" w:rsidRDefault="00170105" w:rsidP="00B50AC9">
      <w:pPr>
        <w:ind w:firstLine="567"/>
        <w:jc w:val="both"/>
        <w:rPr>
          <w:b/>
          <w:bCs/>
        </w:rPr>
      </w:pPr>
      <w:r w:rsidRPr="00170105">
        <w:rPr>
          <w:b/>
          <w:bCs/>
        </w:rPr>
        <w:lastRenderedPageBreak/>
        <w:t>TEXTO 3</w:t>
      </w:r>
    </w:p>
    <w:p w14:paraId="70D3964E" w14:textId="34398EB6" w:rsidR="00170105" w:rsidRDefault="00B50AC9" w:rsidP="00B50AC9">
      <w:pPr>
        <w:ind w:firstLine="567"/>
        <w:jc w:val="both"/>
      </w:pPr>
      <w:r>
        <w:t xml:space="preserve">Y suponiendo que sea concebido, no puede ser comunicado a otro. Pues si los seres, aquellos que existen fuera de nosotros, son visibles y audibles y perceptibles en general, y de ellos los visibles se captan con la vista, y los audibles con el oído, pero no al revés, ¿cómo será posible manifestarlos a otros? Pues el medio con el que comunicamos es la palabra, y la palabra no coincide con los seres concretos. En efecto, a los demás no manifestamos los seres sino las palabras, que son distintas de las cosas que existen. Por tanto, así como la realidad visible no puede hacerse audible ni viceversa, tampoco el ser concreto que está fuera de nosotros puede convertirse en palabra nuestra. Y, al no ser palabra, el ser no puede ser revelado a otro. </w:t>
      </w:r>
    </w:p>
    <w:p w14:paraId="58E1105E" w14:textId="6DDDCB77" w:rsidR="00B50AC9" w:rsidRDefault="00B50AC9" w:rsidP="00B50AC9">
      <w:pPr>
        <w:ind w:firstLine="567"/>
        <w:jc w:val="both"/>
      </w:pPr>
      <w:r>
        <w:t>Sexto Empírico, Contra los matemáticos, VII.</w:t>
      </w:r>
    </w:p>
    <w:p w14:paraId="1C04592D" w14:textId="77777777" w:rsidR="00170105" w:rsidRPr="0024090B" w:rsidRDefault="00170105" w:rsidP="00B50AC9">
      <w:pPr>
        <w:ind w:firstLine="567"/>
        <w:jc w:val="both"/>
        <w:rPr>
          <w:b/>
          <w:bCs/>
        </w:rPr>
      </w:pPr>
      <w:r w:rsidRPr="0024090B">
        <w:rPr>
          <w:b/>
          <w:bCs/>
        </w:rPr>
        <w:t xml:space="preserve">CUESTIONES 1.- Explica la idea principal del texto. </w:t>
      </w:r>
    </w:p>
    <w:p w14:paraId="19FC6A60" w14:textId="0B822CFB" w:rsidR="00B50AC9" w:rsidRPr="0024090B" w:rsidRDefault="00170105" w:rsidP="00B50AC9">
      <w:pPr>
        <w:ind w:firstLine="567"/>
        <w:jc w:val="both"/>
        <w:rPr>
          <w:b/>
          <w:bCs/>
        </w:rPr>
      </w:pPr>
      <w:r w:rsidRPr="0024090B">
        <w:rPr>
          <w:b/>
          <w:bCs/>
        </w:rPr>
        <w:t>2.- ¿A qué sofista pertenece esta tesis?</w:t>
      </w:r>
    </w:p>
    <w:p w14:paraId="56990BF5" w14:textId="77777777" w:rsidR="00B50AC9" w:rsidRDefault="00B50AC9" w:rsidP="00B50AC9"/>
    <w:p w14:paraId="5159AA74" w14:textId="111CE83F" w:rsidR="00170105" w:rsidRPr="00170105" w:rsidRDefault="00170105" w:rsidP="00B50AC9">
      <w:pPr>
        <w:ind w:firstLine="426"/>
        <w:jc w:val="both"/>
        <w:rPr>
          <w:b/>
          <w:bCs/>
        </w:rPr>
      </w:pPr>
      <w:r w:rsidRPr="00170105">
        <w:rPr>
          <w:b/>
          <w:bCs/>
        </w:rPr>
        <w:t>TEXTO 4</w:t>
      </w:r>
    </w:p>
    <w:p w14:paraId="6E525183" w14:textId="77777777" w:rsidR="00170105" w:rsidRDefault="00170105" w:rsidP="00170105">
      <w:pPr>
        <w:ind w:firstLine="426"/>
        <w:jc w:val="both"/>
      </w:pPr>
      <w:r>
        <w:t xml:space="preserve">(Habla Gorgias) … Y te aseguro, Sócrates, </w:t>
      </w:r>
      <w:proofErr w:type="gramStart"/>
      <w:r>
        <w:t>que</w:t>
      </w:r>
      <w:proofErr w:type="gramEnd"/>
      <w:r>
        <w:t xml:space="preserve"> si un orador y un médico llegaran a una ciudad, la</w:t>
      </w:r>
      <w:r>
        <w:t xml:space="preserve"> </w:t>
      </w:r>
      <w:r>
        <w:t>que tú quieras, y tuvieran que contender entre sí por medio del discurso, bien en la Asamblea</w:t>
      </w:r>
      <w:r>
        <w:t xml:space="preserve"> </w:t>
      </w:r>
      <w:r>
        <w:t>popular, bien en cualquier otra asamblea, para ver cuál de los dos resulta elegido como médico,</w:t>
      </w:r>
      <w:r>
        <w:t xml:space="preserve"> </w:t>
      </w:r>
      <w:r>
        <w:t>el último no sería tenido en cuenta en modo alguno, y sería elegido el hombre que posee la virtud</w:t>
      </w:r>
      <w:r>
        <w:t xml:space="preserve"> </w:t>
      </w:r>
      <w:r>
        <w:t>de hablar bien, si se lo propone. En efecto, no existe asunto alguno sobre el que no pueda hablar</w:t>
      </w:r>
      <w:r>
        <w:t xml:space="preserve"> </w:t>
      </w:r>
      <w:r>
        <w:t>con más persuasión ante una muchedumbre el hombre elocuente que el de cualquier profesión.</w:t>
      </w:r>
      <w:r>
        <w:t xml:space="preserve"> </w:t>
      </w:r>
      <w:proofErr w:type="gramStart"/>
      <w:r>
        <w:t>Tan</w:t>
      </w:r>
      <w:proofErr w:type="gramEnd"/>
      <w:r>
        <w:t xml:space="preserve"> grande es el poder de ese arte. Ahora bien, amigo Sócrates: de la retórica hay que servirse</w:t>
      </w:r>
      <w:r>
        <w:t xml:space="preserve"> </w:t>
      </w:r>
      <w:r>
        <w:t>como de cualquier otro género de lucha. No debemos emplearlos, sean los que fueren, contra</w:t>
      </w:r>
      <w:r>
        <w:t xml:space="preserve"> </w:t>
      </w:r>
      <w:r>
        <w:t>todo el mundo indistintamente.</w:t>
      </w:r>
      <w:r>
        <w:t xml:space="preserve"> </w:t>
      </w:r>
    </w:p>
    <w:p w14:paraId="2F420483" w14:textId="670E0F8A" w:rsidR="00170105" w:rsidRDefault="00170105" w:rsidP="00170105">
      <w:pPr>
        <w:ind w:firstLine="426"/>
        <w:jc w:val="both"/>
        <w:rPr>
          <w:b/>
          <w:bCs/>
        </w:rPr>
      </w:pPr>
      <w:r w:rsidRPr="00170105">
        <w:rPr>
          <w:b/>
          <w:bCs/>
        </w:rPr>
        <w:t>Responde a las cuestiones:1. ¿Estás de acuerdo con Gorgias? ¿Por qué? ¿Qué límites pone a la retórica?</w:t>
      </w:r>
      <w:r w:rsidRPr="00170105">
        <w:rPr>
          <w:b/>
          <w:bCs/>
        </w:rPr>
        <w:t xml:space="preserve"> </w:t>
      </w:r>
    </w:p>
    <w:p w14:paraId="21771234" w14:textId="70020C09" w:rsidR="00170105" w:rsidRDefault="00170105" w:rsidP="00170105">
      <w:pPr>
        <w:ind w:firstLine="426"/>
        <w:jc w:val="both"/>
        <w:rPr>
          <w:b/>
          <w:bCs/>
        </w:rPr>
      </w:pPr>
    </w:p>
    <w:p w14:paraId="1994A97C" w14:textId="66271CE4" w:rsidR="00170105" w:rsidRPr="00170105" w:rsidRDefault="00170105" w:rsidP="00170105">
      <w:pPr>
        <w:ind w:firstLine="426"/>
        <w:jc w:val="both"/>
        <w:rPr>
          <w:b/>
          <w:bCs/>
        </w:rPr>
      </w:pPr>
      <w:r>
        <w:rPr>
          <w:b/>
          <w:bCs/>
        </w:rPr>
        <w:t>TEXTO 5</w:t>
      </w:r>
    </w:p>
    <w:p w14:paraId="4767347F" w14:textId="143D754B" w:rsidR="00B50AC9" w:rsidRDefault="00B50AC9" w:rsidP="00170105">
      <w:pPr>
        <w:ind w:firstLine="426"/>
        <w:jc w:val="both"/>
      </w:pPr>
      <w:r>
        <w:t xml:space="preserve">[TRASÍMACO] “Digo que la justicia no es otra cosa que lo que es provechoso al más fuerte (…) Aquí tienes mi pensamiento. En cada estado la justicia no es más que la utilidad del que tiene la autoridad en sus manos y, por </w:t>
      </w:r>
      <w:proofErr w:type="gramStart"/>
      <w:r>
        <w:t>consiguiente</w:t>
      </w:r>
      <w:proofErr w:type="gramEnd"/>
      <w:r>
        <w:t xml:space="preserve"> es el más fuerte. De donde se sigue, para todo hombre que sabe discurrir, que la justicia y lo que es ventajoso al más fuerte en todas partes y siempre es la misma cosa” República, Platón. </w:t>
      </w:r>
    </w:p>
    <w:p w14:paraId="2E74DAA9" w14:textId="0E64A029" w:rsidR="00B50AC9" w:rsidRDefault="00B50AC9" w:rsidP="00B50AC9">
      <w:pPr>
        <w:ind w:firstLine="426"/>
        <w:jc w:val="both"/>
      </w:pPr>
      <w:r>
        <w:t xml:space="preserve">[CALICLES] “Pero, según mi parecer, los que establecen las leyes son lo más débiles y la multitud. En efecto, mirando a sí mismos y a su propia utilidad establecen las leyes, disponen las alabanzas y utilizan las censuras. Tratando de atemorizar a </w:t>
      </w:r>
      <w:proofErr w:type="gramStart"/>
      <w:r>
        <w:t>las hombres más fuertes</w:t>
      </w:r>
      <w:proofErr w:type="gramEnd"/>
      <w:r>
        <w:t xml:space="preserve"> y a los capaces de poseer mucho, para que no tengan más que ellos, dicen que adquirir mucho es feo e injusto, y eso es cometer injusticia: tratar de poseer más que los otros. En efecto, se sienten satisfechos con poseer lo mismo que siendo inferiores.”</w:t>
      </w:r>
      <w:r w:rsidR="00170105">
        <w:tab/>
      </w:r>
      <w:r w:rsidR="00170105">
        <w:tab/>
      </w:r>
      <w:r w:rsidRPr="00170105">
        <w:rPr>
          <w:i/>
          <w:iCs/>
        </w:rPr>
        <w:t>Gorgias</w:t>
      </w:r>
      <w:r>
        <w:t xml:space="preserve">, Platón. </w:t>
      </w:r>
    </w:p>
    <w:p w14:paraId="05F1C261" w14:textId="433487A6" w:rsidR="00B50AC9" w:rsidRPr="00B50AC9" w:rsidRDefault="00B50AC9" w:rsidP="00B50AC9">
      <w:pPr>
        <w:rPr>
          <w:b/>
          <w:bCs/>
        </w:rPr>
      </w:pPr>
      <w:r w:rsidRPr="00B50AC9">
        <w:rPr>
          <w:b/>
          <w:bCs/>
        </w:rPr>
        <w:t>CUESTIONES 1.- ¿</w:t>
      </w:r>
      <w:r w:rsidRPr="00B50AC9">
        <w:rPr>
          <w:b/>
          <w:bCs/>
        </w:rPr>
        <w:t>Qué tesis se expone</w:t>
      </w:r>
      <w:r w:rsidRPr="00B50AC9">
        <w:rPr>
          <w:b/>
          <w:bCs/>
        </w:rPr>
        <w:t xml:space="preserve"> en estos textos? </w:t>
      </w:r>
    </w:p>
    <w:p w14:paraId="2823CF6D" w14:textId="53F55604" w:rsidR="00B50AC9" w:rsidRPr="00B50AC9" w:rsidRDefault="00B50AC9" w:rsidP="00B50AC9">
      <w:pPr>
        <w:rPr>
          <w:b/>
          <w:bCs/>
        </w:rPr>
      </w:pPr>
      <w:r w:rsidRPr="00B50AC9">
        <w:rPr>
          <w:b/>
          <w:bCs/>
        </w:rPr>
        <w:t xml:space="preserve">2.- Compara la concepción de lo justo en </w:t>
      </w:r>
      <w:proofErr w:type="spellStart"/>
      <w:r w:rsidRPr="00B50AC9">
        <w:rPr>
          <w:b/>
          <w:bCs/>
        </w:rPr>
        <w:t>Trasímaco</w:t>
      </w:r>
      <w:proofErr w:type="spellEnd"/>
      <w:r w:rsidRPr="00B50AC9">
        <w:rPr>
          <w:b/>
          <w:bCs/>
        </w:rPr>
        <w:t xml:space="preserve"> y Calicles. (Señala lo que tienen en común y las diferencias).</w:t>
      </w:r>
    </w:p>
    <w:sectPr w:rsidR="00B50AC9" w:rsidRPr="00B50AC9" w:rsidSect="00170105">
      <w:pgSz w:w="11906" w:h="16838"/>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C9"/>
    <w:rsid w:val="00170105"/>
    <w:rsid w:val="0024090B"/>
    <w:rsid w:val="00B50AC9"/>
    <w:rsid w:val="00F436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C110"/>
  <w15:chartTrackingRefBased/>
  <w15:docId w15:val="{2BB0ECAA-0B30-4C73-97D2-FD5E3191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29092">
      <w:bodyDiv w:val="1"/>
      <w:marLeft w:val="0"/>
      <w:marRight w:val="0"/>
      <w:marTop w:val="0"/>
      <w:marBottom w:val="0"/>
      <w:divBdr>
        <w:top w:val="none" w:sz="0" w:space="0" w:color="auto"/>
        <w:left w:val="none" w:sz="0" w:space="0" w:color="auto"/>
        <w:bottom w:val="none" w:sz="0" w:space="0" w:color="auto"/>
        <w:right w:val="none" w:sz="0" w:space="0" w:color="auto"/>
      </w:divBdr>
      <w:divsChild>
        <w:div w:id="1699620817">
          <w:marLeft w:val="0"/>
          <w:marRight w:val="0"/>
          <w:marTop w:val="0"/>
          <w:marBottom w:val="0"/>
          <w:divBdr>
            <w:top w:val="none" w:sz="0" w:space="0" w:color="auto"/>
            <w:left w:val="none" w:sz="0" w:space="0" w:color="auto"/>
            <w:bottom w:val="none" w:sz="0" w:space="0" w:color="auto"/>
            <w:right w:val="none" w:sz="0" w:space="0" w:color="auto"/>
          </w:divBdr>
        </w:div>
        <w:div w:id="522019760">
          <w:marLeft w:val="0"/>
          <w:marRight w:val="0"/>
          <w:marTop w:val="0"/>
          <w:marBottom w:val="0"/>
          <w:divBdr>
            <w:top w:val="none" w:sz="0" w:space="0" w:color="auto"/>
            <w:left w:val="none" w:sz="0" w:space="0" w:color="auto"/>
            <w:bottom w:val="none" w:sz="0" w:space="0" w:color="auto"/>
            <w:right w:val="none" w:sz="0" w:space="0" w:color="auto"/>
          </w:divBdr>
        </w:div>
        <w:div w:id="2115175883">
          <w:marLeft w:val="0"/>
          <w:marRight w:val="0"/>
          <w:marTop w:val="0"/>
          <w:marBottom w:val="0"/>
          <w:divBdr>
            <w:top w:val="none" w:sz="0" w:space="0" w:color="auto"/>
            <w:left w:val="none" w:sz="0" w:space="0" w:color="auto"/>
            <w:bottom w:val="none" w:sz="0" w:space="0" w:color="auto"/>
            <w:right w:val="none" w:sz="0" w:space="0" w:color="auto"/>
          </w:divBdr>
        </w:div>
        <w:div w:id="1374034347">
          <w:marLeft w:val="0"/>
          <w:marRight w:val="0"/>
          <w:marTop w:val="0"/>
          <w:marBottom w:val="0"/>
          <w:divBdr>
            <w:top w:val="none" w:sz="0" w:space="0" w:color="auto"/>
            <w:left w:val="none" w:sz="0" w:space="0" w:color="auto"/>
            <w:bottom w:val="none" w:sz="0" w:space="0" w:color="auto"/>
            <w:right w:val="none" w:sz="0" w:space="0" w:color="auto"/>
          </w:divBdr>
        </w:div>
        <w:div w:id="1469325262">
          <w:marLeft w:val="0"/>
          <w:marRight w:val="0"/>
          <w:marTop w:val="0"/>
          <w:marBottom w:val="0"/>
          <w:divBdr>
            <w:top w:val="none" w:sz="0" w:space="0" w:color="auto"/>
            <w:left w:val="none" w:sz="0" w:space="0" w:color="auto"/>
            <w:bottom w:val="none" w:sz="0" w:space="0" w:color="auto"/>
            <w:right w:val="none" w:sz="0" w:space="0" w:color="auto"/>
          </w:divBdr>
        </w:div>
        <w:div w:id="813525593">
          <w:marLeft w:val="0"/>
          <w:marRight w:val="0"/>
          <w:marTop w:val="0"/>
          <w:marBottom w:val="0"/>
          <w:divBdr>
            <w:top w:val="none" w:sz="0" w:space="0" w:color="auto"/>
            <w:left w:val="none" w:sz="0" w:space="0" w:color="auto"/>
            <w:bottom w:val="none" w:sz="0" w:space="0" w:color="auto"/>
            <w:right w:val="none" w:sz="0" w:space="0" w:color="auto"/>
          </w:divBdr>
        </w:div>
        <w:div w:id="2133556211">
          <w:marLeft w:val="0"/>
          <w:marRight w:val="0"/>
          <w:marTop w:val="0"/>
          <w:marBottom w:val="0"/>
          <w:divBdr>
            <w:top w:val="none" w:sz="0" w:space="0" w:color="auto"/>
            <w:left w:val="none" w:sz="0" w:space="0" w:color="auto"/>
            <w:bottom w:val="none" w:sz="0" w:space="0" w:color="auto"/>
            <w:right w:val="none" w:sz="0" w:space="0" w:color="auto"/>
          </w:divBdr>
        </w:div>
        <w:div w:id="1266040837">
          <w:marLeft w:val="0"/>
          <w:marRight w:val="0"/>
          <w:marTop w:val="0"/>
          <w:marBottom w:val="0"/>
          <w:divBdr>
            <w:top w:val="none" w:sz="0" w:space="0" w:color="auto"/>
            <w:left w:val="none" w:sz="0" w:space="0" w:color="auto"/>
            <w:bottom w:val="none" w:sz="0" w:space="0" w:color="auto"/>
            <w:right w:val="none" w:sz="0" w:space="0" w:color="auto"/>
          </w:divBdr>
        </w:div>
      </w:divsChild>
    </w:div>
    <w:div w:id="1570073282">
      <w:bodyDiv w:val="1"/>
      <w:marLeft w:val="0"/>
      <w:marRight w:val="0"/>
      <w:marTop w:val="0"/>
      <w:marBottom w:val="0"/>
      <w:divBdr>
        <w:top w:val="none" w:sz="0" w:space="0" w:color="auto"/>
        <w:left w:val="none" w:sz="0" w:space="0" w:color="auto"/>
        <w:bottom w:val="none" w:sz="0" w:space="0" w:color="auto"/>
        <w:right w:val="none" w:sz="0" w:space="0" w:color="auto"/>
      </w:divBdr>
      <w:divsChild>
        <w:div w:id="4866257">
          <w:marLeft w:val="0"/>
          <w:marRight w:val="0"/>
          <w:marTop w:val="0"/>
          <w:marBottom w:val="0"/>
          <w:divBdr>
            <w:top w:val="none" w:sz="0" w:space="0" w:color="auto"/>
            <w:left w:val="none" w:sz="0" w:space="0" w:color="auto"/>
            <w:bottom w:val="none" w:sz="0" w:space="0" w:color="auto"/>
            <w:right w:val="none" w:sz="0" w:space="0" w:color="auto"/>
          </w:divBdr>
        </w:div>
        <w:div w:id="743842936">
          <w:marLeft w:val="0"/>
          <w:marRight w:val="0"/>
          <w:marTop w:val="0"/>
          <w:marBottom w:val="0"/>
          <w:divBdr>
            <w:top w:val="none" w:sz="0" w:space="0" w:color="auto"/>
            <w:left w:val="none" w:sz="0" w:space="0" w:color="auto"/>
            <w:bottom w:val="none" w:sz="0" w:space="0" w:color="auto"/>
            <w:right w:val="none" w:sz="0" w:space="0" w:color="auto"/>
          </w:divBdr>
        </w:div>
        <w:div w:id="68959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905</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 URRESTI GONZALEZ</dc:creator>
  <cp:keywords/>
  <dc:description/>
  <cp:lastModifiedBy>MIKEL URRESTI GONZALEZ</cp:lastModifiedBy>
  <cp:revision>3</cp:revision>
  <dcterms:created xsi:type="dcterms:W3CDTF">2022-10-03T05:30:00Z</dcterms:created>
  <dcterms:modified xsi:type="dcterms:W3CDTF">2022-10-03T05:54:00Z</dcterms:modified>
</cp:coreProperties>
</file>