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06A9" w14:textId="05D32EA0" w:rsidR="00B053C9" w:rsidRPr="00B053C9" w:rsidRDefault="00B053C9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</w:rPr>
      </w:pPr>
      <w:r w:rsidRPr="00B053C9">
        <w:rPr>
          <w:rFonts w:ascii="Calibri" w:hAnsi="Calibri" w:cs="Calibri"/>
          <w:b/>
          <w:bCs/>
          <w:sz w:val="22"/>
          <w:szCs w:val="22"/>
        </w:rPr>
        <w:t>1.- ¿Podríais sustituir en cada una el término mito por una expresión o por otro término que sea su sinónimo en dicha frase? Finalmente, buscad o elaborad frases significativas en las que aparezca el término mito o alguno de sus derivados.</w:t>
      </w:r>
    </w:p>
    <w:p w14:paraId="213D5C6F" w14:textId="77777777" w:rsid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053C9">
        <w:rPr>
          <w:rFonts w:ascii="Calibri" w:hAnsi="Calibri" w:cs="Calibri"/>
          <w:sz w:val="22"/>
          <w:szCs w:val="22"/>
        </w:rPr>
        <w:t>1. La infancia feliz es un mito. (Isabel Allende)</w:t>
      </w:r>
    </w:p>
    <w:p w14:paraId="39A1C59A" w14:textId="77777777" w:rsidR="00721AA8" w:rsidRPr="00B053C9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5D87193B" w14:textId="2223947E" w:rsid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053C9">
        <w:rPr>
          <w:rFonts w:ascii="Calibri" w:hAnsi="Calibri" w:cs="Calibri"/>
          <w:sz w:val="22"/>
          <w:szCs w:val="22"/>
        </w:rPr>
        <w:t>2. El libro del Génesis y el libro del Apocalipsis son ejemplos de mitos cosmogónicos y escatológicos del Antiguo y del Nuevo Testamento.</w:t>
      </w:r>
    </w:p>
    <w:p w14:paraId="7273BDE0" w14:textId="77777777" w:rsidR="00721AA8" w:rsidRPr="00B053C9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2AE6497" w14:textId="4C421479" w:rsid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053C9">
        <w:rPr>
          <w:rFonts w:ascii="Calibri" w:hAnsi="Calibri" w:cs="Calibri"/>
          <w:sz w:val="22"/>
          <w:szCs w:val="22"/>
        </w:rPr>
        <w:t>3. Hay muchos mitos sobre los Rolling Stones… lo peligroso es empezar a creérselos. (Mick Jagger)</w:t>
      </w:r>
    </w:p>
    <w:p w14:paraId="1D3C9438" w14:textId="77777777" w:rsidR="00721AA8" w:rsidRPr="00B053C9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755AA0D" w14:textId="77777777" w:rsid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053C9">
        <w:rPr>
          <w:rFonts w:ascii="Calibri" w:hAnsi="Calibri" w:cs="Calibri"/>
          <w:sz w:val="22"/>
          <w:szCs w:val="22"/>
        </w:rPr>
        <w:t>4. Los mitos y los dioses ayudan a hacer virtuosas a las personas.</w:t>
      </w:r>
    </w:p>
    <w:p w14:paraId="2E3269ED" w14:textId="77777777" w:rsidR="00721AA8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E1B1319" w14:textId="5B771756" w:rsidR="00B053C9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053C9" w:rsidRPr="00B053C9">
        <w:rPr>
          <w:rFonts w:ascii="Calibri" w:hAnsi="Calibri" w:cs="Calibri"/>
          <w:sz w:val="22"/>
          <w:szCs w:val="22"/>
        </w:rPr>
        <w:t>. El que ama a los mitos es en cierto modo filósofo, pues el mito se compone de elementos maravillosos. (Aristóteles)</w:t>
      </w:r>
    </w:p>
    <w:p w14:paraId="7D56BD9C" w14:textId="77777777" w:rsidR="00721AA8" w:rsidRPr="00B053C9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D2283B3" w14:textId="1FB89A39" w:rsidR="00B053C9" w:rsidRP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053C9">
        <w:rPr>
          <w:rFonts w:ascii="Calibri" w:hAnsi="Calibri" w:cs="Calibri"/>
          <w:sz w:val="22"/>
          <w:szCs w:val="22"/>
        </w:rPr>
        <w:t>6. Su gran fortuna económica resultó ser un mito.</w:t>
      </w:r>
    </w:p>
    <w:p w14:paraId="28127858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6FED2C71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31AE9632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7FC22491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1BA17F8F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5DEB359F" w14:textId="5601BC4B" w:rsidR="00B053C9" w:rsidRPr="00B053C9" w:rsidRDefault="00B053C9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  <w:t>2.- El autor del siguiente texto, Mircea Eliade (</w:t>
      </w:r>
      <w:r w:rsidRPr="00B053C9">
        <w:rPr>
          <w:rFonts w:ascii="Calibri" w:eastAsia="Times New Roman" w:hAnsi="Calibri" w:cs="Calibri"/>
          <w:b/>
          <w:sz w:val="22"/>
          <w:szCs w:val="22"/>
          <w:lang w:eastAsia="es-ES"/>
        </w:rPr>
        <w:t>1907-1986), nos habla de una serie de mitos ligados a la formación de los estados europeos, es decir, de mitos (políticos) contemporáneos</w:t>
      </w:r>
      <w:r w:rsidRPr="00B053C9">
        <w:rPr>
          <w:rFonts w:ascii="Calibri" w:eastAsia="Times New Roman" w:hAnsi="Calibri" w:cs="Calibri"/>
          <w:sz w:val="22"/>
          <w:szCs w:val="22"/>
          <w:lang w:eastAsia="es-ES"/>
        </w:rPr>
        <w:t>:</w:t>
      </w:r>
    </w:p>
    <w:p w14:paraId="23750621" w14:textId="77777777" w:rsidR="00B053C9" w:rsidRPr="00B053C9" w:rsidRDefault="00B053C9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</w:p>
    <w:p w14:paraId="5B78F302" w14:textId="77777777" w:rsidR="00B053C9" w:rsidRDefault="00B053C9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>“Se ha visto la importancia, en las sociedades arcai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 xml:space="preserve">cas, del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retorno a los orígenes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, efectuado, por otra parte, por múltiples vías. Este prestigio del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origen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ha perdurado en las sociedades europeas. Cuando se emprendía una innovación, ésta se concebía o se pre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>sentaba como un retorno al origen. La Reforma inau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 xml:space="preserve">guró el retorno a la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Biblia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y ambicionó revivir la experiencia de la Iglesia primitiva, es decir, de las primeras comunidades cristianas. La Revolución fran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>cesa tomó como paradigmas a los romanos y a los espartanos. Los inspiradores y los jefes de la primera revolución europea radical y victoriosa, que marcaba, más que el fin de un régimen, el fin de un ciclo histórico, se consideraban los restauradores de las anti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 xml:space="preserve">guas virtudes exaltadas por Tito Livio y Plutarco. En los albores del mundo moderno, 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origen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gozaba de un prestigio casi mágico. Tener un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ori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softHyphen/>
        <w:t>gen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bien establecido significaba, en definitiva, pre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>valerse de un noble origen. « ¡Nuestro origen está en Roma!», repetían con orgullo los intelectuales ruma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>nos de los siglos XVIII y XIX. (…)</w:t>
      </w:r>
    </w:p>
    <w:p w14:paraId="528530EA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</w:p>
    <w:p w14:paraId="0A0E8915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</w:p>
    <w:p w14:paraId="20EDAB1D" w14:textId="77777777" w:rsidR="00721AA8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</w:p>
    <w:p w14:paraId="60C0EE2A" w14:textId="77777777" w:rsidR="00721AA8" w:rsidRPr="00B053C9" w:rsidRDefault="00721AA8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</w:p>
    <w:p w14:paraId="4A0F7775" w14:textId="77777777" w:rsidR="00B053C9" w:rsidRPr="00B053C9" w:rsidRDefault="00B053C9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lastRenderedPageBreak/>
        <w:t xml:space="preserve">La pasión por 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origen noble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explica asimismo el mito racista de los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arios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>, periódicamente reva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 xml:space="preserve">lorizado en Occidente, sobre todo en Alemania. Los contextos sociopolíticos de este mito son demasiado conocidos para que se insista en ello. Lo que nos interesa aquí es que 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ario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representaba a la vez al antepasado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primordia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l y al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héroe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noble reves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 xml:space="preserve">tido de todas las virtudes que obsesionaban aún a aquellos que no lograban reconciliarse con el ideal de las sociedades surgidas de las revoluciones de 1789 y 1848. El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ario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era el modelo ejemplar a imitar para recuperar la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pureza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racial, la fuerza física, la nobleza, la moral heroica de los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comienzos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 glo</w:t>
      </w: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softHyphen/>
        <w:t>riosos y creadores (…)”</w:t>
      </w:r>
    </w:p>
    <w:p w14:paraId="4E669447" w14:textId="77777777" w:rsidR="00B053C9" w:rsidRPr="00B053C9" w:rsidRDefault="00B053C9" w:rsidP="00B053C9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sz w:val="22"/>
          <w:szCs w:val="22"/>
          <w:lang w:val="es-ES_tradnl" w:eastAsia="es-ES"/>
        </w:rPr>
        <w:t xml:space="preserve">Mircea Eliade (1963) </w:t>
      </w:r>
      <w:r w:rsidRPr="00B053C9">
        <w:rPr>
          <w:rFonts w:ascii="Calibri" w:eastAsia="Times New Roman" w:hAnsi="Calibri" w:cs="Calibri"/>
          <w:i/>
          <w:sz w:val="22"/>
          <w:szCs w:val="22"/>
          <w:lang w:val="es-ES_tradnl" w:eastAsia="es-ES"/>
        </w:rPr>
        <w:t>Mito y realidad</w:t>
      </w:r>
    </w:p>
    <w:p w14:paraId="50533A4A" w14:textId="77777777" w:rsidR="00B053C9" w:rsidRPr="00B053C9" w:rsidRDefault="00B053C9" w:rsidP="00B053C9">
      <w:pPr>
        <w:spacing w:after="0" w:line="240" w:lineRule="auto"/>
        <w:ind w:left="720"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</w:p>
    <w:p w14:paraId="23F00233" w14:textId="77777777" w:rsidR="00B053C9" w:rsidRPr="00B053C9" w:rsidRDefault="00B053C9" w:rsidP="00B053C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  <w:t>¿Qué afirma el autor?</w:t>
      </w:r>
    </w:p>
    <w:p w14:paraId="499125C9" w14:textId="77777777" w:rsidR="00B053C9" w:rsidRPr="00B053C9" w:rsidRDefault="00B053C9" w:rsidP="00B053C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  <w:t xml:space="preserve">Busca información acerca de la “raza aria” </w:t>
      </w:r>
    </w:p>
    <w:p w14:paraId="60635FE4" w14:textId="77777777" w:rsidR="00B053C9" w:rsidRPr="00B053C9" w:rsidRDefault="00B053C9" w:rsidP="00B053C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  <w:t>¿Conoces algún otro mito “político”?</w:t>
      </w:r>
    </w:p>
    <w:p w14:paraId="5F629FCB" w14:textId="77777777" w:rsidR="00B053C9" w:rsidRPr="00B053C9" w:rsidRDefault="00B053C9" w:rsidP="00B053C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</w:pPr>
      <w:r w:rsidRPr="00B053C9">
        <w:rPr>
          <w:rFonts w:ascii="Calibri" w:eastAsia="Times New Roman" w:hAnsi="Calibri" w:cs="Calibri"/>
          <w:b/>
          <w:sz w:val="22"/>
          <w:szCs w:val="22"/>
          <w:lang w:val="es-ES_tradnl" w:eastAsia="es-ES"/>
        </w:rPr>
        <w:t>Para reflexionar: ¿Disponemos de alguna herramienta que nos permita “defendernos” de los mitos?</w:t>
      </w:r>
    </w:p>
    <w:p w14:paraId="60D86513" w14:textId="77777777" w:rsidR="00B053C9" w:rsidRDefault="00B053C9" w:rsidP="00B053C9">
      <w:pPr>
        <w:ind w:firstLine="284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E494AD8" w14:textId="77777777" w:rsidR="00FC6562" w:rsidRDefault="00FC6562" w:rsidP="00B053C9">
      <w:pPr>
        <w:ind w:firstLine="284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1FBBC85" w14:textId="77777777" w:rsidR="00721AA8" w:rsidRDefault="00721AA8" w:rsidP="00B053C9">
      <w:pPr>
        <w:ind w:firstLine="284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526725F" w14:textId="7B35F499" w:rsidR="00FC6562" w:rsidRDefault="00721AA8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721AA8">
        <w:rPr>
          <w:rFonts w:ascii="Calibri" w:hAnsi="Calibri" w:cs="Calibri"/>
          <w:b/>
          <w:bCs/>
          <w:sz w:val="22"/>
          <w:szCs w:val="22"/>
          <w:lang w:val="es-ES_tradnl"/>
        </w:rPr>
        <w:t>3.- Realiza un comentario sobre uno de los mitos vistos en clase. Responde para ello a las siguientes cuestiones: ¿Es realmente un mito? ¿Por qué? ¿En qué consiste su carácter mítico?/ ¿Por qué no lo es? ¿Crees que es un relato útil? ¿Qué aporta?</w:t>
      </w:r>
    </w:p>
    <w:p w14:paraId="6BC3F3BB" w14:textId="77777777" w:rsidR="00721AA8" w:rsidRDefault="00721AA8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227D3C4A" w14:textId="77777777" w:rsidR="00721AA8" w:rsidRDefault="00721AA8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4DB07BAA" w14:textId="77777777" w:rsidR="00721AA8" w:rsidRDefault="00721AA8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51CEC16D" w14:textId="65AED380" w:rsidR="00721AA8" w:rsidRPr="00721AA8" w:rsidRDefault="00721AA8" w:rsidP="00B053C9">
      <w:pPr>
        <w:ind w:firstLine="284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>4.- ¿En qué se diferencian los mitos de las leyendas y los cuentos?</w:t>
      </w:r>
    </w:p>
    <w:sectPr w:rsidR="00721AA8" w:rsidRPr="00721A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D119" w14:textId="77777777" w:rsidR="000F3E5E" w:rsidRDefault="000F3E5E" w:rsidP="000F3E5E">
      <w:pPr>
        <w:spacing w:after="0" w:line="240" w:lineRule="auto"/>
      </w:pPr>
      <w:r>
        <w:separator/>
      </w:r>
    </w:p>
  </w:endnote>
  <w:endnote w:type="continuationSeparator" w:id="0">
    <w:p w14:paraId="4EEC238A" w14:textId="77777777" w:rsidR="000F3E5E" w:rsidRDefault="000F3E5E" w:rsidP="000F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5F65" w14:textId="77777777" w:rsidR="000F3E5E" w:rsidRDefault="000F3E5E" w:rsidP="000F3E5E">
      <w:pPr>
        <w:spacing w:after="0" w:line="240" w:lineRule="auto"/>
      </w:pPr>
      <w:r>
        <w:separator/>
      </w:r>
    </w:p>
  </w:footnote>
  <w:footnote w:type="continuationSeparator" w:id="0">
    <w:p w14:paraId="12387865" w14:textId="77777777" w:rsidR="000F3E5E" w:rsidRDefault="000F3E5E" w:rsidP="000F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D931" w14:textId="5FEB13C2" w:rsidR="000F3E5E" w:rsidRDefault="000F3E5E">
    <w:pPr>
      <w:pStyle w:val="Encabezado"/>
    </w:pPr>
    <w:r>
      <w:t xml:space="preserve">NOMBRE: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0A0"/>
    <w:multiLevelType w:val="hybridMultilevel"/>
    <w:tmpl w:val="DAB0140E"/>
    <w:lvl w:ilvl="0" w:tplc="271A62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95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C9"/>
    <w:rsid w:val="000C40CE"/>
    <w:rsid w:val="000F3E5E"/>
    <w:rsid w:val="00721AA8"/>
    <w:rsid w:val="00B053C9"/>
    <w:rsid w:val="00DD5B7C"/>
    <w:rsid w:val="00E86FE0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A26"/>
  <w15:chartTrackingRefBased/>
  <w15:docId w15:val="{F422F9CF-5F96-4EC9-8ED1-33C58285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5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5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3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3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5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5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53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53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53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3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3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3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E5E"/>
  </w:style>
  <w:style w:type="paragraph" w:styleId="Piedepgina">
    <w:name w:val="footer"/>
    <w:basedOn w:val="Normal"/>
    <w:link w:val="PiedepginaCar"/>
    <w:uiPriority w:val="99"/>
    <w:unhideWhenUsed/>
    <w:rsid w:val="000F3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URRESTI GONZALEZ</dc:creator>
  <cp:keywords/>
  <dc:description/>
  <cp:lastModifiedBy>COVADONGA ARIAS GONZALEZ</cp:lastModifiedBy>
  <cp:revision>4</cp:revision>
  <dcterms:created xsi:type="dcterms:W3CDTF">2024-09-23T07:16:00Z</dcterms:created>
  <dcterms:modified xsi:type="dcterms:W3CDTF">2024-09-23T08:10:00Z</dcterms:modified>
</cp:coreProperties>
</file>